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C3" w:rsidRDefault="00EC22C3" w:rsidP="00EC22C3">
      <w:pPr>
        <w:pStyle w:val="western"/>
        <w:spacing w:before="0" w:beforeAutospacing="0" w:after="0" w:line="240" w:lineRule="auto"/>
        <w:jc w:val="both"/>
      </w:pPr>
      <w:r>
        <w:rPr>
          <w:b/>
          <w:bCs/>
          <w:sz w:val="28"/>
          <w:szCs w:val="28"/>
        </w:rPr>
        <w:t>B</w:t>
      </w:r>
      <w:r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1D829788" wp14:editId="35FBEFE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447800" cy="1447800"/>
                <wp:effectExtent l="0" t="0" r="0" b="0"/>
                <wp:wrapSquare wrapText="bothSides"/>
                <wp:docPr id="1" name="AutoShape 2" descr="C:\Users\CSALAD~1\AppData\Local\Temp\lu80841mlqny.tmp\lu80841mlqol_tmp_725143f9088f03f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0D38F" id="AutoShape 2" o:spid="_x0000_s1026" style="position:absolute;margin-left:0;margin-top:0;width:114pt;height:11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b/>
          <w:bCs/>
          <w:sz w:val="28"/>
          <w:szCs w:val="28"/>
        </w:rPr>
        <w:t>aksa Térségi Család- és Gyermekjóléti Szolgálat</w:t>
      </w:r>
    </w:p>
    <w:p w:rsidR="00EC22C3" w:rsidRDefault="00EC22C3" w:rsidP="00EC22C3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Székhely:</w:t>
      </w:r>
      <w:r>
        <w:t xml:space="preserve"> 7834 Baksa, Petőfi S.u.5.</w:t>
      </w:r>
    </w:p>
    <w:p w:rsidR="00EC22C3" w:rsidRDefault="00EC22C3" w:rsidP="00EC22C3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Telephely és postacím:7960 Sellye, Erdély u. 4.</w:t>
      </w:r>
    </w:p>
    <w:p w:rsidR="00EC22C3" w:rsidRPr="00EC22C3" w:rsidRDefault="00EC22C3" w:rsidP="00EC22C3">
      <w:pPr>
        <w:pStyle w:val="western"/>
        <w:spacing w:before="0" w:beforeAutospacing="0" w:after="0" w:line="240" w:lineRule="auto"/>
        <w:jc w:val="center"/>
        <w:rPr>
          <w:b/>
        </w:rPr>
      </w:pPr>
      <w:r w:rsidRPr="00EC22C3">
        <w:rPr>
          <w:b/>
        </w:rPr>
        <w:t xml:space="preserve">Tel./Fax: 73/480-682 </w:t>
      </w:r>
      <w:r w:rsidRPr="00EC22C3">
        <w:rPr>
          <w:b/>
          <w:color w:val="222222"/>
          <w:shd w:val="clear" w:color="auto" w:fill="FFFFFF"/>
        </w:rPr>
        <w:t>KRID: 647961127</w:t>
      </w:r>
    </w:p>
    <w:p w:rsidR="00EC22C3" w:rsidRPr="00EC22C3" w:rsidRDefault="00EC22C3" w:rsidP="00EC22C3">
      <w:pPr>
        <w:pStyle w:val="western"/>
        <w:pBdr>
          <w:bottom w:val="single" w:sz="6" w:space="12" w:color="00000A"/>
        </w:pBdr>
        <w:spacing w:before="0" w:beforeAutospacing="0" w:after="0" w:line="240" w:lineRule="auto"/>
        <w:jc w:val="center"/>
        <w:rPr>
          <w:b/>
        </w:rPr>
      </w:pPr>
      <w:r w:rsidRPr="00EC22C3">
        <w:rPr>
          <w:b/>
        </w:rPr>
        <w:t>baksa.c</w:t>
      </w:r>
      <w:hyperlink r:id="rId5" w:history="1">
        <w:r w:rsidRPr="00EC22C3">
          <w:rPr>
            <w:rStyle w:val="Hiperhivatkozs"/>
            <w:rFonts w:eastAsia="Microsoft YaHei"/>
            <w:b/>
            <w:color w:val="000000"/>
            <w:u w:val="none"/>
          </w:rPr>
          <w:t>saladsegito@gmail.com</w:t>
        </w:r>
      </w:hyperlink>
    </w:p>
    <w:p w:rsidR="00C007E1" w:rsidRDefault="00C007E1" w:rsidP="00EC22C3">
      <w:pPr>
        <w:pStyle w:val="Cmsor1"/>
        <w:jc w:val="center"/>
        <w:rPr>
          <w:rFonts w:ascii="Times New Roman" w:hAnsi="Times New Roman"/>
          <w:b/>
          <w:bCs/>
          <w:color w:val="FF0066"/>
          <w:spacing w:val="10"/>
          <w:sz w:val="44"/>
          <w:szCs w:val="44"/>
          <w:u w:val="single"/>
        </w:rPr>
      </w:pPr>
      <w:r>
        <w:rPr>
          <w:rFonts w:ascii="Times New Roman" w:hAnsi="Times New Roman"/>
          <w:b/>
          <w:bCs/>
          <w:color w:val="FF0066"/>
          <w:spacing w:val="10"/>
          <w:sz w:val="44"/>
          <w:szCs w:val="44"/>
          <w:u w:val="single"/>
        </w:rPr>
        <w:t>JELENTKEZ</w:t>
      </w:r>
      <w:r w:rsidR="00EC22C3">
        <w:rPr>
          <w:rFonts w:ascii="Times New Roman" w:hAnsi="Times New Roman"/>
          <w:b/>
          <w:bCs/>
          <w:color w:val="FF0066"/>
          <w:spacing w:val="10"/>
          <w:sz w:val="44"/>
          <w:szCs w:val="44"/>
          <w:u w:val="single"/>
        </w:rPr>
        <w:t>ŐKET VÁRUNK</w:t>
      </w:r>
      <w:r>
        <w:rPr>
          <w:rFonts w:ascii="Times New Roman" w:hAnsi="Times New Roman"/>
          <w:b/>
          <w:bCs/>
          <w:color w:val="FF0066"/>
          <w:spacing w:val="10"/>
          <w:sz w:val="44"/>
          <w:szCs w:val="44"/>
          <w:u w:val="single"/>
        </w:rPr>
        <w:t xml:space="preserve"> HELYETTES </w:t>
      </w:r>
      <w:proofErr w:type="gramStart"/>
      <w:r>
        <w:rPr>
          <w:rFonts w:ascii="Times New Roman" w:hAnsi="Times New Roman"/>
          <w:b/>
          <w:bCs/>
          <w:color w:val="FF0066"/>
          <w:spacing w:val="10"/>
          <w:sz w:val="44"/>
          <w:szCs w:val="44"/>
          <w:u w:val="single"/>
        </w:rPr>
        <w:t>SZÜLŐNEK !</w:t>
      </w:r>
      <w:proofErr w:type="gramEnd"/>
    </w:p>
    <w:p w:rsidR="00C007E1" w:rsidRDefault="00C007E1" w:rsidP="00C007E1">
      <w:pPr>
        <w:pStyle w:val="Cmsor1"/>
        <w:jc w:val="center"/>
        <w:rPr>
          <w:rFonts w:ascii="Times New Roman" w:hAnsi="Times New Roman"/>
          <w:b/>
          <w:bCs/>
          <w:color w:val="000000"/>
          <w:spacing w:val="1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10"/>
          <w:sz w:val="32"/>
          <w:szCs w:val="32"/>
        </w:rPr>
        <w:t>Ki lehet helyettes szülő?</w:t>
      </w:r>
    </w:p>
    <w:p w:rsidR="00C007E1" w:rsidRPr="00EC22C3" w:rsidRDefault="00C007E1" w:rsidP="00EC22C3">
      <w:pPr>
        <w:pStyle w:val="Szvegtrzs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22C3">
        <w:rPr>
          <w:rFonts w:ascii="Times New Roman" w:hAnsi="Times New Roman"/>
          <w:b/>
          <w:bCs/>
          <w:color w:val="000000"/>
          <w:sz w:val="28"/>
          <w:szCs w:val="28"/>
        </w:rPr>
        <w:t>Lehet családos vagy egyedülálló, gyermekes vagy gyermektelen, idős vagy fiatal. </w:t>
      </w:r>
    </w:p>
    <w:p w:rsidR="00C007E1" w:rsidRPr="00EC22C3" w:rsidRDefault="00C007E1" w:rsidP="00EC22C3">
      <w:pPr>
        <w:pStyle w:val="Szvegtrzs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22C3">
        <w:rPr>
          <w:rFonts w:ascii="Times New Roman" w:hAnsi="Times New Roman"/>
          <w:b/>
          <w:bCs/>
          <w:color w:val="000000"/>
          <w:sz w:val="28"/>
          <w:szCs w:val="28"/>
        </w:rPr>
        <w:t>Ha kedvet érez mások gyermekének gondozására.</w:t>
      </w:r>
    </w:p>
    <w:p w:rsidR="00C007E1" w:rsidRPr="00EC22C3" w:rsidRDefault="00C007E1" w:rsidP="00EC22C3">
      <w:pPr>
        <w:pStyle w:val="Szvegtrzs"/>
        <w:numPr>
          <w:ilvl w:val="0"/>
          <w:numId w:val="2"/>
        </w:numPr>
        <w:spacing w:line="27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22C3">
        <w:rPr>
          <w:rFonts w:ascii="Times New Roman" w:hAnsi="Times New Roman"/>
          <w:b/>
          <w:bCs/>
          <w:color w:val="000000"/>
          <w:sz w:val="28"/>
          <w:szCs w:val="28"/>
        </w:rPr>
        <w:t>Ha nem csak barátainak, rokonainak segít szívesen, hanem idegeneknek is.</w:t>
      </w:r>
    </w:p>
    <w:p w:rsidR="00C007E1" w:rsidRPr="00EC22C3" w:rsidRDefault="00C007E1" w:rsidP="00EC22C3">
      <w:pPr>
        <w:pStyle w:val="Szvegtrzs"/>
        <w:numPr>
          <w:ilvl w:val="0"/>
          <w:numId w:val="2"/>
        </w:numPr>
        <w:spacing w:before="105" w:after="0" w:line="27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22C3">
        <w:rPr>
          <w:rFonts w:ascii="Times New Roman" w:hAnsi="Times New Roman"/>
          <w:b/>
          <w:bCs/>
          <w:color w:val="000000"/>
          <w:sz w:val="28"/>
          <w:szCs w:val="28"/>
        </w:rPr>
        <w:t>Ha nem jelent gondot, hogy megszokott életritmusa felborul egy-egy időszakra.</w:t>
      </w:r>
    </w:p>
    <w:p w:rsidR="00C007E1" w:rsidRPr="00EC22C3" w:rsidRDefault="00C007E1" w:rsidP="00EC22C3">
      <w:pPr>
        <w:pStyle w:val="Szvegtrzs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22C3">
        <w:rPr>
          <w:rFonts w:ascii="Times New Roman" w:hAnsi="Times New Roman"/>
          <w:b/>
          <w:bCs/>
          <w:color w:val="000000"/>
          <w:sz w:val="28"/>
          <w:szCs w:val="28"/>
        </w:rPr>
        <w:t>Ha szereti az új kihívásokat, új élményeket. </w:t>
      </w:r>
    </w:p>
    <w:p w:rsidR="00C007E1" w:rsidRDefault="00C007E1" w:rsidP="00C007E1">
      <w:pPr>
        <w:pStyle w:val="Szvegtrzs"/>
        <w:spacing w:line="270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C007E1" w:rsidRDefault="00C007E1" w:rsidP="00C007E1">
      <w:pPr>
        <w:pStyle w:val="Szvegtrzs"/>
        <w:spacing w:before="105" w:after="0" w:line="27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A jogszabályi előírások szerint helyettes szülő lehet:</w:t>
      </w:r>
      <w:r>
        <w:rPr>
          <w:rFonts w:ascii="Times New Roman" w:hAnsi="Times New Roman"/>
          <w:color w:val="000000"/>
          <w:sz w:val="32"/>
          <w:szCs w:val="32"/>
        </w:rPr>
        <w:t xml:space="preserve">  </w:t>
      </w:r>
    </w:p>
    <w:p w:rsidR="00C007E1" w:rsidRPr="00EC22C3" w:rsidRDefault="00C007E1" w:rsidP="00C007E1">
      <w:pPr>
        <w:pStyle w:val="Szvegtrzs"/>
        <w:numPr>
          <w:ilvl w:val="0"/>
          <w:numId w:val="1"/>
        </w:numPr>
        <w:tabs>
          <w:tab w:val="left" w:pos="0"/>
        </w:tabs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C22C3">
        <w:rPr>
          <w:rFonts w:ascii="Times New Roman" w:hAnsi="Times New Roman"/>
          <w:color w:val="000000"/>
          <w:sz w:val="28"/>
          <w:szCs w:val="28"/>
        </w:rPr>
        <w:t>aki elmúlt 24 éves,</w:t>
      </w:r>
    </w:p>
    <w:p w:rsidR="00C007E1" w:rsidRPr="00EC22C3" w:rsidRDefault="00C007E1" w:rsidP="00C007E1">
      <w:pPr>
        <w:pStyle w:val="Szvegtrzs"/>
        <w:numPr>
          <w:ilvl w:val="0"/>
          <w:numId w:val="1"/>
        </w:numPr>
        <w:tabs>
          <w:tab w:val="left" w:pos="0"/>
        </w:tabs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C22C3">
        <w:rPr>
          <w:rFonts w:ascii="Times New Roman" w:hAnsi="Times New Roman"/>
          <w:color w:val="000000"/>
          <w:sz w:val="28"/>
          <w:szCs w:val="28"/>
        </w:rPr>
        <w:t>erkölcsi bizonyítvánnyal rendelkezik,</w:t>
      </w:r>
    </w:p>
    <w:p w:rsidR="00C007E1" w:rsidRPr="00EC22C3" w:rsidRDefault="00C007E1" w:rsidP="00C007E1">
      <w:pPr>
        <w:pStyle w:val="Szvegtrzs"/>
        <w:numPr>
          <w:ilvl w:val="0"/>
          <w:numId w:val="1"/>
        </w:numPr>
        <w:tabs>
          <w:tab w:val="left" w:pos="0"/>
        </w:tabs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C22C3">
        <w:rPr>
          <w:rFonts w:ascii="Times New Roman" w:hAnsi="Times New Roman"/>
          <w:color w:val="000000"/>
          <w:sz w:val="28"/>
          <w:szCs w:val="28"/>
        </w:rPr>
        <w:t>személyisége és egészségi állapota alkalmas a feladat elvégzésére,</w:t>
      </w:r>
    </w:p>
    <w:p w:rsidR="00C007E1" w:rsidRPr="00EC22C3" w:rsidRDefault="00C007E1" w:rsidP="00C007E1">
      <w:pPr>
        <w:pStyle w:val="Szvegtrzs"/>
        <w:numPr>
          <w:ilvl w:val="0"/>
          <w:numId w:val="1"/>
        </w:numPr>
        <w:tabs>
          <w:tab w:val="left" w:pos="0"/>
        </w:tabs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EC22C3">
        <w:rPr>
          <w:rFonts w:ascii="Times New Roman" w:hAnsi="Times New Roman"/>
          <w:color w:val="000000"/>
          <w:sz w:val="28"/>
          <w:szCs w:val="28"/>
        </w:rPr>
        <w:t xml:space="preserve">vállalja, hogy saját gyermekeit is beszámítva </w:t>
      </w:r>
      <w:r w:rsidRPr="00EC22C3">
        <w:rPr>
          <w:rFonts w:ascii="Times New Roman" w:hAnsi="Times New Roman"/>
          <w:b/>
          <w:bCs/>
          <w:color w:val="000000"/>
          <w:sz w:val="28"/>
          <w:szCs w:val="28"/>
        </w:rPr>
        <w:t>legfeljebb négy gyermeket gondoz,</w:t>
      </w:r>
    </w:p>
    <w:p w:rsidR="00C007E1" w:rsidRPr="00EC22C3" w:rsidRDefault="00C007E1" w:rsidP="00C007E1">
      <w:pPr>
        <w:pStyle w:val="Szvegtrzs"/>
        <w:numPr>
          <w:ilvl w:val="0"/>
          <w:numId w:val="1"/>
        </w:numPr>
        <w:tabs>
          <w:tab w:val="left" w:pos="0"/>
        </w:tabs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C22C3">
        <w:rPr>
          <w:rFonts w:ascii="Times New Roman" w:hAnsi="Times New Roman"/>
          <w:color w:val="000000"/>
          <w:sz w:val="28"/>
          <w:szCs w:val="28"/>
        </w:rPr>
        <w:t>otthoni környezete alkalmas a gyermekek fogadására,</w:t>
      </w:r>
    </w:p>
    <w:p w:rsidR="00C007E1" w:rsidRPr="00EC22C3" w:rsidRDefault="00C007E1" w:rsidP="00C007E1">
      <w:pPr>
        <w:pStyle w:val="Szvegtrzs"/>
        <w:numPr>
          <w:ilvl w:val="0"/>
          <w:numId w:val="1"/>
        </w:numPr>
        <w:tabs>
          <w:tab w:val="left" w:pos="0"/>
        </w:tabs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C22C3">
        <w:rPr>
          <w:rFonts w:ascii="Times New Roman" w:hAnsi="Times New Roman"/>
          <w:color w:val="000000"/>
          <w:sz w:val="28"/>
          <w:szCs w:val="28"/>
        </w:rPr>
        <w:t>büntetlen előéletű,</w:t>
      </w:r>
    </w:p>
    <w:p w:rsidR="00C007E1" w:rsidRPr="00EC22C3" w:rsidRDefault="00C007E1" w:rsidP="00C007E1">
      <w:pPr>
        <w:pStyle w:val="Szvegtrzs"/>
        <w:numPr>
          <w:ilvl w:val="0"/>
          <w:numId w:val="1"/>
        </w:numPr>
        <w:tabs>
          <w:tab w:val="left" w:pos="0"/>
        </w:tabs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C22C3">
        <w:rPr>
          <w:rFonts w:ascii="Times New Roman" w:hAnsi="Times New Roman"/>
          <w:color w:val="000000"/>
          <w:sz w:val="28"/>
          <w:szCs w:val="28"/>
        </w:rPr>
        <w:t>háziorvosa szerint gyermekgondozásra alkalmas egészségileg,</w:t>
      </w:r>
    </w:p>
    <w:p w:rsidR="00C007E1" w:rsidRPr="00EC22C3" w:rsidRDefault="00C007E1" w:rsidP="00C007E1">
      <w:pPr>
        <w:pStyle w:val="Szvegtrzs"/>
        <w:numPr>
          <w:ilvl w:val="0"/>
          <w:numId w:val="1"/>
        </w:numPr>
        <w:tabs>
          <w:tab w:val="left" w:pos="0"/>
        </w:tabs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C22C3">
        <w:rPr>
          <w:rFonts w:ascii="Times New Roman" w:hAnsi="Times New Roman"/>
          <w:color w:val="000000"/>
          <w:sz w:val="28"/>
          <w:szCs w:val="28"/>
        </w:rPr>
        <w:t>a jogszabályban előírt felkészítő tanfolyamot eredményesen elvégezte,</w:t>
      </w:r>
    </w:p>
    <w:p w:rsidR="00C007E1" w:rsidRPr="00EC22C3" w:rsidRDefault="00C007E1" w:rsidP="00C007E1">
      <w:pPr>
        <w:pStyle w:val="Szvegtrzs"/>
        <w:numPr>
          <w:ilvl w:val="0"/>
          <w:numId w:val="1"/>
        </w:numPr>
        <w:tabs>
          <w:tab w:val="left" w:pos="0"/>
        </w:tabs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C22C3">
        <w:rPr>
          <w:rFonts w:ascii="Times New Roman" w:hAnsi="Times New Roman"/>
          <w:color w:val="000000"/>
          <w:sz w:val="28"/>
          <w:szCs w:val="28"/>
        </w:rPr>
        <w:t>családjában házastársa, vagy élettársa egyetért ezzel és hozzájárul a helyettes szülői tevékenységhez.</w:t>
      </w:r>
    </w:p>
    <w:p w:rsidR="00C007E1" w:rsidRPr="00EC22C3" w:rsidRDefault="00C007E1" w:rsidP="00C007E1">
      <w:pPr>
        <w:pStyle w:val="Szvegtrzs"/>
        <w:numPr>
          <w:ilvl w:val="0"/>
          <w:numId w:val="1"/>
        </w:numPr>
        <w:tabs>
          <w:tab w:val="left" w:pos="0"/>
        </w:tabs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EC22C3">
        <w:rPr>
          <w:rFonts w:ascii="Times New Roman" w:hAnsi="Times New Roman"/>
          <w:b/>
          <w:bCs/>
          <w:color w:val="000000"/>
          <w:sz w:val="28"/>
          <w:szCs w:val="28"/>
        </w:rPr>
        <w:t>sikeresen elvégezte a helyettes szülő képzést</w:t>
      </w:r>
      <w:r w:rsidRPr="00EC22C3">
        <w:rPr>
          <w:rFonts w:ascii="Times New Roman" w:hAnsi="Times New Roman"/>
          <w:color w:val="000000"/>
          <w:sz w:val="28"/>
          <w:szCs w:val="28"/>
        </w:rPr>
        <w:t xml:space="preserve"> (50 órás tanfolyam)</w:t>
      </w:r>
    </w:p>
    <w:p w:rsidR="00C007E1" w:rsidRDefault="00C007E1" w:rsidP="00C007E1">
      <w:pPr>
        <w:pStyle w:val="Cmsor1"/>
        <w:jc w:val="both"/>
        <w:rPr>
          <w:rFonts w:ascii="Times New Roman" w:hAnsi="Times New Roman"/>
          <w:b/>
          <w:bCs/>
          <w:color w:val="000000"/>
          <w:spacing w:val="1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10"/>
          <w:sz w:val="32"/>
          <w:szCs w:val="32"/>
        </w:rPr>
        <w:t>Helyettes szülő képzés:</w:t>
      </w:r>
    </w:p>
    <w:p w:rsidR="00C007E1" w:rsidRPr="00EC22C3" w:rsidRDefault="00C007E1" w:rsidP="00C007E1">
      <w:pPr>
        <w:pStyle w:val="Szvegtrzs"/>
        <w:spacing w:before="105" w:after="0" w:line="270" w:lineRule="atLeast"/>
        <w:jc w:val="both"/>
        <w:rPr>
          <w:sz w:val="28"/>
          <w:szCs w:val="28"/>
        </w:rPr>
      </w:pPr>
      <w:r w:rsidRPr="00EC22C3">
        <w:rPr>
          <w:rFonts w:ascii="Times New Roman" w:hAnsi="Times New Roman"/>
          <w:color w:val="000000"/>
          <w:sz w:val="28"/>
          <w:szCs w:val="28"/>
        </w:rPr>
        <w:t xml:space="preserve">Mindenki számára kötelező, tekintet nélkül meglévő iskolai végzettségére. </w:t>
      </w:r>
      <w:r w:rsidRPr="00EC22C3">
        <w:rPr>
          <w:rStyle w:val="Ershangslyozs"/>
          <w:rFonts w:ascii="Times New Roman" w:hAnsi="Times New Roman"/>
          <w:b w:val="0"/>
          <w:bCs w:val="0"/>
          <w:color w:val="000000"/>
          <w:sz w:val="28"/>
          <w:szCs w:val="28"/>
        </w:rPr>
        <w:t>50 óra:</w:t>
      </w:r>
      <w:proofErr w:type="gramStart"/>
      <w:r w:rsidRPr="00EC22C3">
        <w:rPr>
          <w:rFonts w:ascii="Times New Roman" w:hAnsi="Times New Roman"/>
          <w:color w:val="000000"/>
          <w:sz w:val="28"/>
          <w:szCs w:val="28"/>
        </w:rPr>
        <w:t xml:space="preserve">   </w:t>
      </w:r>
      <w:r w:rsidRPr="00EC22C3">
        <w:rPr>
          <w:rFonts w:ascii="Times New Roman" w:hAnsi="Times New Roman"/>
          <w:b/>
          <w:bCs/>
          <w:color w:val="000000"/>
          <w:sz w:val="28"/>
          <w:szCs w:val="28"/>
        </w:rPr>
        <w:t>28</w:t>
      </w:r>
      <w:proofErr w:type="gramEnd"/>
      <w:r w:rsidRPr="00EC22C3">
        <w:rPr>
          <w:rFonts w:ascii="Times New Roman" w:hAnsi="Times New Roman"/>
          <w:b/>
          <w:bCs/>
          <w:color w:val="000000"/>
          <w:sz w:val="28"/>
          <w:szCs w:val="28"/>
        </w:rPr>
        <w:t xml:space="preserve"> óra </w:t>
      </w:r>
      <w:r w:rsidRPr="00EC22C3">
        <w:rPr>
          <w:rFonts w:ascii="Times New Roman" w:hAnsi="Times New Roman"/>
          <w:color w:val="000000"/>
          <w:sz w:val="28"/>
          <w:szCs w:val="28"/>
        </w:rPr>
        <w:t xml:space="preserve">döntéselőkészítő tréning, </w:t>
      </w:r>
      <w:r w:rsidRPr="00EC22C3">
        <w:rPr>
          <w:rFonts w:ascii="Times New Roman" w:hAnsi="Times New Roman"/>
          <w:b/>
          <w:bCs/>
          <w:color w:val="000000"/>
          <w:sz w:val="28"/>
          <w:szCs w:val="28"/>
        </w:rPr>
        <w:t xml:space="preserve">22 óra </w:t>
      </w:r>
      <w:r w:rsidRPr="00EC22C3">
        <w:rPr>
          <w:rFonts w:ascii="Times New Roman" w:hAnsi="Times New Roman"/>
          <w:color w:val="000000"/>
          <w:sz w:val="28"/>
          <w:szCs w:val="28"/>
        </w:rPr>
        <w:t>helyettes szülő képzés.</w:t>
      </w:r>
    </w:p>
    <w:p w:rsidR="00C007E1" w:rsidRDefault="00C007E1" w:rsidP="00C007E1">
      <w:pPr>
        <w:pStyle w:val="Szvegtrzs"/>
        <w:spacing w:before="105" w:after="0" w:line="270" w:lineRule="atLeast"/>
        <w:jc w:val="both"/>
      </w:pPr>
      <w:r>
        <w:rPr>
          <w:rStyle w:val="Ershangslyozs"/>
          <w:rFonts w:ascii="Times New Roman" w:hAnsi="Times New Roman"/>
          <w:b w:val="0"/>
          <w:bCs w:val="0"/>
          <w:color w:val="000000"/>
          <w:sz w:val="32"/>
          <w:szCs w:val="32"/>
        </w:rPr>
        <w:lastRenderedPageBreak/>
        <w:t>Tartalma:</w:t>
      </w:r>
      <w:r>
        <w:rPr>
          <w:rStyle w:val="Ershangslyozs"/>
          <w:rFonts w:ascii="Times New Roman" w:hAnsi="Times New Roman"/>
          <w:color w:val="000000"/>
          <w:sz w:val="32"/>
          <w:szCs w:val="32"/>
        </w:rPr>
        <w:t> </w:t>
      </w:r>
      <w:r>
        <w:rPr>
          <w:rFonts w:ascii="Times New Roman" w:hAnsi="Times New Roman"/>
          <w:color w:val="000000"/>
          <w:sz w:val="32"/>
          <w:szCs w:val="32"/>
        </w:rPr>
        <w:t xml:space="preserve">jelentkezők motivációjának tisztázása, felkészülés a mások gyermekének nevelése kapcsán adódó nehézségekre, az e kérdéskör kapcsán felmerülő jogi, szociális, pedagógiai, pszichológiai, egészségügyi ismeretek. </w:t>
      </w:r>
    </w:p>
    <w:p w:rsidR="00C007E1" w:rsidRDefault="00C007E1" w:rsidP="00C007E1">
      <w:pPr>
        <w:pStyle w:val="Szvegtrzs"/>
        <w:spacing w:before="105"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Kiemelt területek: együttműködés a szülőkkel, veszteségkezelés, felkészülés a konfliktushelyzetekre.</w:t>
      </w:r>
    </w:p>
    <w:p w:rsidR="00C007E1" w:rsidRDefault="00C007E1" w:rsidP="00C007E1">
      <w:pPr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007E1" w:rsidRDefault="00C007E1" w:rsidP="00C007E1">
      <w:pPr>
        <w:pStyle w:val="Szvegtrzs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Célja: </w:t>
      </w:r>
      <w:r>
        <w:rPr>
          <w:rFonts w:ascii="Times New Roman" w:hAnsi="Times New Roman"/>
          <w:color w:val="000000"/>
          <w:sz w:val="32"/>
          <w:szCs w:val="32"/>
        </w:rPr>
        <w:t xml:space="preserve">rászorultság mértékében segíteni a családot a gyermeknevelésben. Ha szükséges ideiglenesen pótolni a gyermek számára a szülői gondoskodást, annak érdekében, hogy ne alakuljon ki a gyermek veszélyeztetettsége, vagy ha kialakult, azt helyben, szükségletekhez igazodva lehessen megszüntetni. A szolgáltatás elősegíti a vér szerinti szülő akadályoztatása esetén a gyermek meleg, elfogadó családias légkörben és körülmények közti gondozását-nevelését. A helyettes szülő a vér szerinti szülő kérésére, vagy beleegyezésével - átmeneti időre - a gyermeket otthonába fogadja, és ott - a feladathoz kapcsolódó juttatások, és munkadíj segítségével - a teljes körű ellátásáról gondoskodik. A gyermekek átmeneti gondozása addig tart, amíg a vér szerinti szülő akadályozott a gyermekek gondozásában, de alapvetően hónapokban, esetleg 1 évben tervezzük a szolgáltatás időtartamát. Az átmeneti elhelyezést meg kell szüntetni, ha a rászorultság oka időközben megszűnik, vagy ha a szülő kéri. A helyettes szülő szorosan együttműködik a vér szerinti szülővel, és a szakmai tevékenységét 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koordináló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, felügyelő Gyermekjóléti Szolgálattal. Az ellátás során az érintettek összefogása segíti elő, hogy a gyermekek mielőbb visszakerülhessenek vér szerinti családjukba.</w:t>
      </w:r>
    </w:p>
    <w:p w:rsidR="00C007E1" w:rsidRDefault="00C007E1" w:rsidP="00C007E1">
      <w:pPr>
        <w:pStyle w:val="Szvegtrzs"/>
        <w:jc w:val="both"/>
        <w:rPr>
          <w:rFonts w:ascii="Fira Sans;sans-serif" w:hAnsi="Fira Sans;sans-serif"/>
          <w:color w:val="474747"/>
          <w:sz w:val="27"/>
        </w:rPr>
      </w:pPr>
      <w:r>
        <w:rPr>
          <w:rFonts w:ascii="Fira Sans;sans-serif" w:hAnsi="Fira Sans;sans-serif"/>
          <w:b/>
          <w:color w:val="474747"/>
          <w:sz w:val="27"/>
          <w:szCs w:val="32"/>
        </w:rPr>
        <w:t>2020. évi XC törvény 67. § </w:t>
      </w:r>
      <w:r>
        <w:rPr>
          <w:rFonts w:ascii="Fira Sans;sans-serif" w:hAnsi="Fira Sans;sans-serif"/>
          <w:color w:val="474747"/>
          <w:sz w:val="27"/>
          <w:szCs w:val="32"/>
        </w:rPr>
        <w:t>(1) d).</w:t>
      </w:r>
      <w:bookmarkStart w:id="0" w:name="pr349id"/>
      <w:bookmarkEnd w:id="0"/>
      <w:r>
        <w:rPr>
          <w:rFonts w:ascii="Fira Sans;sans-serif" w:hAnsi="Fira Sans;sans-serif"/>
          <w:color w:val="474747"/>
          <w:sz w:val="27"/>
          <w:szCs w:val="32"/>
        </w:rPr>
        <w:t xml:space="preserve"> </w:t>
      </w:r>
      <w:r>
        <w:rPr>
          <w:rFonts w:ascii="Fira Sans;sans-serif" w:hAnsi="Fira Sans;sans-serif"/>
          <w:color w:val="474747"/>
          <w:sz w:val="27"/>
        </w:rPr>
        <w:t xml:space="preserve">szerinti helyettes szülői díj legalacsonyabb összege - </w:t>
      </w:r>
      <w:r>
        <w:rPr>
          <w:rFonts w:ascii="Fira Sans;sans-serif" w:hAnsi="Fira Sans;sans-serif"/>
          <w:b/>
          <w:bCs/>
          <w:color w:val="474747"/>
          <w:sz w:val="27"/>
        </w:rPr>
        <w:t xml:space="preserve">gyermekenként, fiatal felnőttenként </w:t>
      </w:r>
      <w:proofErr w:type="gramStart"/>
      <w:r>
        <w:rPr>
          <w:rFonts w:ascii="Fira Sans;sans-serif" w:hAnsi="Fira Sans;sans-serif"/>
          <w:b/>
          <w:bCs/>
          <w:color w:val="474747"/>
          <w:sz w:val="27"/>
        </w:rPr>
        <w:t>-</w:t>
      </w:r>
      <w:r>
        <w:rPr>
          <w:rFonts w:ascii="Fira Sans;sans-serif" w:hAnsi="Fira Sans;sans-serif"/>
          <w:color w:val="474747"/>
          <w:sz w:val="27"/>
        </w:rPr>
        <w:t xml:space="preserve">  </w:t>
      </w:r>
      <w:r>
        <w:rPr>
          <w:rFonts w:ascii="Fira Sans;sans-serif" w:hAnsi="Fira Sans;sans-serif"/>
          <w:b/>
          <w:bCs/>
          <w:color w:val="474747"/>
          <w:sz w:val="40"/>
          <w:szCs w:val="40"/>
        </w:rPr>
        <w:t>15</w:t>
      </w:r>
      <w:proofErr w:type="gramEnd"/>
      <w:r>
        <w:rPr>
          <w:rFonts w:ascii="Fira Sans;sans-serif" w:hAnsi="Fira Sans;sans-serif"/>
          <w:b/>
          <w:bCs/>
          <w:color w:val="474747"/>
          <w:sz w:val="40"/>
          <w:szCs w:val="40"/>
        </w:rPr>
        <w:t xml:space="preserve"> 000 forint/hó.</w:t>
      </w:r>
    </w:p>
    <w:p w:rsidR="00C007E1" w:rsidRDefault="00C007E1" w:rsidP="008816DA">
      <w:pPr>
        <w:jc w:val="center"/>
        <w:rPr>
          <w:rFonts w:ascii="Times New Roman" w:hAnsi="Times New Roman"/>
          <w:b/>
          <w:color w:val="004F92"/>
          <w:sz w:val="32"/>
          <w:szCs w:val="32"/>
        </w:rPr>
      </w:pPr>
      <w:r>
        <w:rPr>
          <w:rFonts w:ascii="Times New Roman" w:hAnsi="Times New Roman"/>
          <w:b/>
          <w:color w:val="FF3399"/>
          <w:sz w:val="40"/>
          <w:szCs w:val="40"/>
        </w:rPr>
        <w:t xml:space="preserve">További </w:t>
      </w:r>
      <w:proofErr w:type="gramStart"/>
      <w:r>
        <w:rPr>
          <w:rFonts w:ascii="Times New Roman" w:hAnsi="Times New Roman"/>
          <w:b/>
          <w:color w:val="FF3399"/>
          <w:sz w:val="40"/>
          <w:szCs w:val="40"/>
        </w:rPr>
        <w:t>információ</w:t>
      </w:r>
      <w:proofErr w:type="gramEnd"/>
      <w:r>
        <w:rPr>
          <w:rFonts w:ascii="Times New Roman" w:hAnsi="Times New Roman"/>
          <w:b/>
          <w:color w:val="FF3399"/>
          <w:sz w:val="40"/>
          <w:szCs w:val="40"/>
        </w:rPr>
        <w:t xml:space="preserve"> és jelentkezési lehetőség a település családsegítőjénél</w:t>
      </w:r>
      <w:r w:rsidR="008816DA">
        <w:rPr>
          <w:rFonts w:ascii="Times New Roman" w:hAnsi="Times New Roman"/>
          <w:b/>
          <w:color w:val="FF3399"/>
          <w:sz w:val="40"/>
          <w:szCs w:val="40"/>
        </w:rPr>
        <w:t>.</w:t>
      </w:r>
      <w:bookmarkStart w:id="1" w:name="pr346id"/>
      <w:bookmarkStart w:id="2" w:name="_GoBack"/>
      <w:bookmarkEnd w:id="1"/>
      <w:bookmarkEnd w:id="2"/>
    </w:p>
    <w:sectPr w:rsidR="00C0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42AC6"/>
    <w:multiLevelType w:val="hybridMultilevel"/>
    <w:tmpl w:val="95100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97AC4"/>
    <w:multiLevelType w:val="multilevel"/>
    <w:tmpl w:val="04A44A7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3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b w:val="0"/>
        <w:sz w:val="3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b w:val="0"/>
        <w:sz w:val="3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b w:val="0"/>
        <w:sz w:val="3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b w:val="0"/>
        <w:sz w:val="3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b w:val="0"/>
        <w:sz w:val="3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b w:val="0"/>
        <w:sz w:val="3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b w:val="0"/>
        <w:sz w:val="3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b w:val="0"/>
        <w:sz w:val="32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E1"/>
    <w:rsid w:val="00526ADB"/>
    <w:rsid w:val="008816DA"/>
    <w:rsid w:val="00C007E1"/>
    <w:rsid w:val="00EC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04F5"/>
  <w15:chartTrackingRefBased/>
  <w15:docId w15:val="{73C8FEA8-CEBF-47B7-AA3D-3AD6F19F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7E1"/>
    <w:pPr>
      <w:overflowPunct w:val="0"/>
      <w:spacing w:after="200" w:line="276" w:lineRule="auto"/>
    </w:pPr>
    <w:rPr>
      <w:rFonts w:ascii="Calibri" w:eastAsia="Calibri" w:hAnsi="Calibri" w:cs="Tahoma"/>
      <w:color w:val="00000A"/>
    </w:rPr>
  </w:style>
  <w:style w:type="paragraph" w:styleId="Cmsor1">
    <w:name w:val="heading 1"/>
    <w:basedOn w:val="Norml"/>
    <w:link w:val="Cmsor1Char"/>
    <w:qFormat/>
    <w:rsid w:val="00C007E1"/>
    <w:pPr>
      <w:keepNext/>
      <w:spacing w:before="240" w:after="120"/>
      <w:outlineLvl w:val="0"/>
    </w:pPr>
    <w:rPr>
      <w:rFonts w:ascii="Liberation Sans" w:eastAsia="Microsoft YaHei" w:hAnsi="Liberation Sans" w:cs="Arial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007E1"/>
    <w:rPr>
      <w:rFonts w:ascii="Liberation Sans" w:eastAsia="Microsoft YaHei" w:hAnsi="Liberation Sans" w:cs="Arial"/>
      <w:color w:val="00000A"/>
      <w:sz w:val="28"/>
      <w:szCs w:val="28"/>
    </w:rPr>
  </w:style>
  <w:style w:type="paragraph" w:styleId="Szvegtrzs">
    <w:name w:val="Body Text"/>
    <w:basedOn w:val="Norml"/>
    <w:link w:val="SzvegtrzsChar"/>
    <w:semiHidden/>
    <w:unhideWhenUsed/>
    <w:rsid w:val="00C007E1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semiHidden/>
    <w:rsid w:val="00C007E1"/>
    <w:rPr>
      <w:rFonts w:ascii="Calibri" w:eastAsia="Calibri" w:hAnsi="Calibri" w:cs="Tahoma"/>
      <w:color w:val="00000A"/>
    </w:rPr>
  </w:style>
  <w:style w:type="character" w:customStyle="1" w:styleId="Ershangslyozs">
    <w:name w:val="Erős hangsúlyozás"/>
    <w:rsid w:val="00C007E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007E1"/>
    <w:rPr>
      <w:color w:val="0000FF"/>
      <w:u w:val="single"/>
    </w:rPr>
  </w:style>
  <w:style w:type="paragraph" w:customStyle="1" w:styleId="western">
    <w:name w:val="western"/>
    <w:basedOn w:val="Norml"/>
    <w:rsid w:val="00EC22C3"/>
    <w:pPr>
      <w:overflowPunct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aladsegito.sellye@vip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Csalad-PC</dc:creator>
  <cp:keywords/>
  <dc:description/>
  <cp:lastModifiedBy>Csalad-PC</cp:lastModifiedBy>
  <cp:revision>3</cp:revision>
  <dcterms:created xsi:type="dcterms:W3CDTF">2020-07-21T08:32:00Z</dcterms:created>
  <dcterms:modified xsi:type="dcterms:W3CDTF">2020-07-21T08:44:00Z</dcterms:modified>
</cp:coreProperties>
</file>